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798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140"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4"/>
        <w:gridCol w:w="48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13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 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Ханты-Мансийского судебного района Ханты-Мансийского авт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возбужденное по ч.1 ст.15.6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РФ)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должностного лица –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Экологическая </w:t>
      </w:r>
      <w:r>
        <w:rPr>
          <w:rStyle w:val="cat-OrganizationNamegrp-22rplc-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Алгазина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Экологическая </w:t>
      </w:r>
      <w:r>
        <w:rPr>
          <w:rStyle w:val="cat-OrganizationNamegrp-22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исполняя свои обязанности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места нахождения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обеспечил своевременное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8"/>
          <w:szCs w:val="28"/>
        </w:rPr>
        <w:t>04.06.2025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1061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Инспекцию ФНС России № 1 по </w:t>
      </w:r>
      <w:r>
        <w:rPr>
          <w:rStyle w:val="cat-Addressgrp-6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нарушил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93.1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 кодекса РФ и совершив своими 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ч.1 ст.15.6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должностное лицо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 дате,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</w:t>
      </w:r>
      <w:r>
        <w:rPr>
          <w:rFonts w:ascii="Times New Roman" w:eastAsia="Times New Roman" w:hAnsi="Times New Roman" w:cs="Times New Roman"/>
          <w:sz w:val="28"/>
          <w:szCs w:val="28"/>
        </w:rPr>
        <w:t>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 ст</w:t>
      </w:r>
      <w:r>
        <w:rPr>
          <w:rFonts w:ascii="Times New Roman" w:eastAsia="Times New Roman" w:hAnsi="Times New Roman" w:cs="Times New Roman"/>
          <w:sz w:val="28"/>
          <w:szCs w:val="28"/>
        </w:rPr>
        <w:t>.25.1 и п.</w:t>
      </w:r>
      <w:r>
        <w:rPr>
          <w:rFonts w:ascii="Times New Roman" w:eastAsia="Times New Roman" w:hAnsi="Times New Roman" w:cs="Times New Roman"/>
          <w:sz w:val="28"/>
          <w:szCs w:val="28"/>
        </w:rPr>
        <w:t>4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29.7 КоАП РФ дело рассмотрено в отсутствие привлекаемого лица.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86012</w:t>
      </w:r>
      <w:r>
        <w:rPr>
          <w:rFonts w:ascii="Times New Roman" w:eastAsia="Times New Roman" w:hAnsi="Times New Roman" w:cs="Times New Roman"/>
          <w:sz w:val="28"/>
          <w:szCs w:val="28"/>
        </w:rPr>
        <w:t>518900055500002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выпиской из ЕГРЮЛ,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требованием от </w:t>
      </w:r>
      <w:r>
        <w:rPr>
          <w:rFonts w:ascii="Times New Roman" w:eastAsia="Times New Roman" w:hAnsi="Times New Roman" w:cs="Times New Roman"/>
          <w:sz w:val="28"/>
          <w:szCs w:val="28"/>
        </w:rPr>
        <w:t>04.06.2025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1061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полученным 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18.06.2025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сведениями административного органа об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по требованию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1061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должностного лица </w:t>
      </w:r>
      <w:r>
        <w:rPr>
          <w:rStyle w:val="cat-FIOgrp-1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по факту непредставления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контроля, а равно представление таких сведений в неполном объеме или искаженном виде в налоговый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 по месту учета,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ст.15.6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 смягчающих и отягчающих административную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венность, мировым судьей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Экологическая </w:t>
      </w:r>
      <w:r>
        <w:rPr>
          <w:rStyle w:val="cat-OrganizationNamegrp-22rplc-2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Алгазина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ст.15.6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8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ИНН 8601073664, КПП 860101001, номер счета получателя платежа 03100643000000018700 в РКЦ Ханты-Мансийск//УФК по </w:t>
      </w:r>
      <w:r>
        <w:rPr>
          <w:rStyle w:val="cat-Addressgrp-7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9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ЕКС 40102810245370000007, БИК 007162163, ОКТМО 71871000,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КБК 72011601203019000140,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0412365400805007982515104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OrganizationNamegrp-22rplc-4">
    <w:name w:val="cat-OrganizationName grp-22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ExternalSystemDefinedgrp-30rplc-6">
    <w:name w:val="cat-ExternalSystemDefined grp-30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OrganizationNamegrp-22rplc-15">
    <w:name w:val="cat-OrganizationName grp-22 rplc-15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OrganizationNamegrp-22rplc-28">
    <w:name w:val="cat-OrganizationName grp-22 rplc-28"/>
    <w:basedOn w:val="DefaultParagraphFont"/>
  </w:style>
  <w:style w:type="character" w:customStyle="1" w:styleId="cat-UserDefinedgrp-31rplc-30">
    <w:name w:val="cat-UserDefined grp-31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7rplc-38">
    <w:name w:val="cat-Address grp-7 rplc-38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